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768" w:rsidRPr="003C061F" w:rsidRDefault="00890768" w:rsidP="00890768">
      <w:pPr>
        <w:pStyle w:val="a3"/>
        <w:spacing w:before="0" w:beforeAutospacing="0" w:after="0" w:afterAutospacing="0"/>
        <w:rPr>
          <w:rFonts w:ascii="Arial" w:hAnsi="Arial" w:cs="Arial"/>
          <w:b/>
          <w:color w:val="262626" w:themeColor="text1" w:themeTint="D9"/>
          <w:sz w:val="20"/>
          <w:szCs w:val="20"/>
        </w:rPr>
      </w:pPr>
      <w:r w:rsidRPr="003C061F">
        <w:rPr>
          <w:rFonts w:ascii="Arial" w:hAnsi="Arial" w:cs="Arial"/>
          <w:b/>
          <w:color w:val="262626" w:themeColor="text1" w:themeTint="D9"/>
          <w:sz w:val="20"/>
          <w:szCs w:val="20"/>
        </w:rPr>
        <w:t>KHAZAR UNIVERSITY</w:t>
      </w:r>
    </w:p>
    <w:p w:rsidR="00890768" w:rsidRPr="003C061F" w:rsidRDefault="00890768" w:rsidP="00890768">
      <w:pPr>
        <w:pStyle w:val="a3"/>
        <w:spacing w:before="0" w:beforeAutospacing="0" w:after="0" w:afterAutospacing="0"/>
        <w:rPr>
          <w:rFonts w:ascii="Arial" w:hAnsi="Arial" w:cs="Arial"/>
          <w:b/>
          <w:color w:val="262626" w:themeColor="text1" w:themeTint="D9"/>
          <w:sz w:val="20"/>
          <w:szCs w:val="20"/>
        </w:rPr>
      </w:pPr>
      <w:r w:rsidRPr="003C061F">
        <w:rPr>
          <w:rFonts w:ascii="Arial" w:hAnsi="Arial" w:cs="Arial"/>
          <w:b/>
          <w:color w:val="262626" w:themeColor="text1" w:themeTint="D9"/>
          <w:sz w:val="20"/>
          <w:szCs w:val="20"/>
        </w:rPr>
        <w:t xml:space="preserve">BAKU, Azerbaijan </w:t>
      </w:r>
    </w:p>
    <w:p w:rsidR="00890768" w:rsidRPr="003C061F" w:rsidRDefault="00890768" w:rsidP="00890768">
      <w:pPr>
        <w:pStyle w:val="a3"/>
        <w:spacing w:before="0" w:beforeAutospacing="0" w:after="0" w:afterAutospacing="0"/>
        <w:rPr>
          <w:rFonts w:ascii="Arial" w:hAnsi="Arial" w:cs="Arial"/>
          <w:b/>
          <w:color w:val="262626" w:themeColor="text1" w:themeTint="D9"/>
          <w:sz w:val="20"/>
          <w:szCs w:val="20"/>
        </w:rPr>
      </w:pPr>
      <w:r w:rsidRPr="003C061F">
        <w:rPr>
          <w:rFonts w:ascii="Arial" w:hAnsi="Arial" w:cs="Arial"/>
          <w:b/>
          <w:color w:val="262626" w:themeColor="text1" w:themeTint="D9"/>
          <w:sz w:val="20"/>
          <w:szCs w:val="20"/>
        </w:rPr>
        <w:t>ERASMUS +</w:t>
      </w:r>
    </w:p>
    <w:p w:rsidR="00890768" w:rsidRPr="003C061F" w:rsidRDefault="00890768" w:rsidP="00890768">
      <w:pPr>
        <w:pStyle w:val="a3"/>
        <w:jc w:val="center"/>
        <w:rPr>
          <w:rFonts w:ascii="Arial" w:hAnsi="Arial" w:cs="Arial"/>
          <w:b/>
          <w:color w:val="262626" w:themeColor="text1" w:themeTint="D9"/>
          <w:sz w:val="20"/>
          <w:szCs w:val="20"/>
        </w:rPr>
      </w:pPr>
      <w:r w:rsidRPr="003C061F">
        <w:rPr>
          <w:rFonts w:ascii="Arial" w:hAnsi="Arial" w:cs="Arial"/>
          <w:b/>
          <w:color w:val="262626" w:themeColor="text1" w:themeTint="D9"/>
          <w:sz w:val="20"/>
          <w:szCs w:val="20"/>
        </w:rPr>
        <w:t xml:space="preserve">IN SEARCH OF PARTNERS </w:t>
      </w:r>
    </w:p>
    <w:p w:rsidR="00890768" w:rsidRPr="003C061F" w:rsidRDefault="00890768" w:rsidP="00890768">
      <w:pPr>
        <w:pStyle w:val="a3"/>
        <w:rPr>
          <w:rFonts w:ascii="Arial" w:hAnsi="Arial" w:cs="Arial"/>
          <w:color w:val="262626" w:themeColor="text1" w:themeTint="D9"/>
          <w:sz w:val="20"/>
          <w:szCs w:val="20"/>
        </w:rPr>
      </w:pP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University is looking for an opportunity to become a partner in your ERASMUS + projects. We are discussing many ideas at our university as well and will get back to you with those ideas to find relevant partners for our National and Regional Projects.       </w:t>
      </w:r>
    </w:p>
    <w:p w:rsidR="00890768" w:rsidRPr="003C061F" w:rsidRDefault="00890768" w:rsidP="00890768">
      <w:pPr>
        <w:pStyle w:val="a3"/>
        <w:rPr>
          <w:rFonts w:ascii="Arial" w:hAnsi="Arial" w:cs="Arial"/>
          <w:color w:val="262626" w:themeColor="text1" w:themeTint="D9"/>
          <w:sz w:val="20"/>
          <w:szCs w:val="20"/>
        </w:rPr>
      </w:pP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University is an educational institution for undergraduate, graduate and professional studies promoting advanced study and research, educational policy and development in the Republic of Azerbaijan. With 4 schools, around 2000 students and around 250 academic staff, around 25 research and training institutes and centers </w:t>
      </w: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strives for excellence in education.  </w:t>
      </w: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is a leading higher education institution in the region with a student-centered education system and with English as the main language of instruction. </w:t>
      </w:r>
    </w:p>
    <w:p w:rsidR="00890768" w:rsidRPr="003C061F" w:rsidRDefault="00890768" w:rsidP="00890768">
      <w:pPr>
        <w:pStyle w:val="a3"/>
        <w:rPr>
          <w:rFonts w:ascii="Arial" w:hAnsi="Arial" w:cs="Arial"/>
          <w:color w:val="262626" w:themeColor="text1" w:themeTint="D9"/>
          <w:sz w:val="20"/>
          <w:szCs w:val="20"/>
        </w:rPr>
      </w:pPr>
      <w:r w:rsidRPr="003C061F">
        <w:rPr>
          <w:rFonts w:ascii="Arial" w:hAnsi="Arial" w:cs="Arial"/>
          <w:color w:val="262626" w:themeColor="text1" w:themeTint="D9"/>
          <w:sz w:val="20"/>
          <w:szCs w:val="20"/>
        </w:rPr>
        <w:t xml:space="preserve">The geography of </w:t>
      </w:r>
      <w:proofErr w:type="spellStart"/>
      <w:r w:rsidRPr="003C061F">
        <w:rPr>
          <w:rFonts w:ascii="Arial" w:hAnsi="Arial" w:cs="Arial"/>
          <w:color w:val="262626" w:themeColor="text1" w:themeTint="D9"/>
          <w:sz w:val="20"/>
          <w:szCs w:val="20"/>
        </w:rPr>
        <w:t>Khazar’s</w:t>
      </w:r>
      <w:proofErr w:type="spellEnd"/>
      <w:r w:rsidRPr="003C061F">
        <w:rPr>
          <w:rFonts w:ascii="Arial" w:hAnsi="Arial" w:cs="Arial"/>
          <w:color w:val="262626" w:themeColor="text1" w:themeTint="D9"/>
          <w:sz w:val="20"/>
          <w:szCs w:val="20"/>
        </w:rPr>
        <w:t xml:space="preserve"> international linkages covers North America, Asia and Europe.  Strong international networking and academic relations have been developing under the framework of various international partnerships and development programs. At various stages of its development, </w:t>
      </w: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University has focused on specific subject areas to gain successful experience and promote </w:t>
      </w: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programs’ sustainability. </w:t>
      </w:r>
      <w:proofErr w:type="gramStart"/>
      <w:r w:rsidRPr="003C061F">
        <w:rPr>
          <w:rFonts w:ascii="Arial" w:hAnsi="Arial" w:cs="Arial"/>
          <w:color w:val="262626" w:themeColor="text1" w:themeTint="D9"/>
          <w:sz w:val="20"/>
          <w:szCs w:val="20"/>
        </w:rPr>
        <w:t>The  various</w:t>
      </w:r>
      <w:proofErr w:type="gramEnd"/>
      <w:r w:rsidRPr="003C061F">
        <w:rPr>
          <w:rFonts w:ascii="Arial" w:hAnsi="Arial" w:cs="Arial"/>
          <w:color w:val="262626" w:themeColor="text1" w:themeTint="D9"/>
          <w:sz w:val="20"/>
          <w:szCs w:val="20"/>
        </w:rPr>
        <w:t xml:space="preserve"> fields of Humanities and Social Sciences, Education, Political Science and International Relations, Engineering and Applied Sciences, Business Administration, and Management have been given priority, so academic programs in these fields have benefitted most from international affiliations.</w:t>
      </w:r>
    </w:p>
    <w:p w:rsidR="00890768" w:rsidRPr="003C061F" w:rsidRDefault="00890768" w:rsidP="00890768">
      <w:pPr>
        <w:spacing w:after="0" w:line="240" w:lineRule="auto"/>
        <w:rPr>
          <w:rFonts w:ascii="Arial" w:hAnsi="Arial" w:cs="Arial"/>
          <w:color w:val="262626" w:themeColor="text1" w:themeTint="D9"/>
          <w:sz w:val="20"/>
          <w:szCs w:val="20"/>
        </w:rPr>
      </w:pPr>
      <w:r w:rsidRPr="003C061F">
        <w:rPr>
          <w:rFonts w:ascii="Arial" w:hAnsi="Arial" w:cs="Arial"/>
          <w:color w:val="262626" w:themeColor="text1" w:themeTint="D9"/>
          <w:sz w:val="20"/>
          <w:szCs w:val="20"/>
        </w:rPr>
        <w:t xml:space="preserve">8 Tempus projects and 4 Erasmus Mundus Action 2 projects added this year open new opportunities for making improvements in curriculum development, personnel development, university-industry relations, quality assurance reviews, plans for laboratory development, international linkages, and other initiatives.  </w:t>
      </w:r>
    </w:p>
    <w:p w:rsidR="00890768" w:rsidRPr="003C061F" w:rsidRDefault="00890768" w:rsidP="00890768">
      <w:pPr>
        <w:spacing w:after="0" w:line="240" w:lineRule="auto"/>
        <w:rPr>
          <w:rFonts w:ascii="Arial" w:hAnsi="Arial" w:cs="Arial"/>
          <w:color w:val="262626" w:themeColor="text1" w:themeTint="D9"/>
          <w:sz w:val="20"/>
          <w:szCs w:val="20"/>
        </w:rPr>
      </w:pPr>
    </w:p>
    <w:p w:rsidR="00890768" w:rsidRPr="003C061F" w:rsidRDefault="00890768" w:rsidP="00890768">
      <w:pPr>
        <w:spacing w:after="0" w:line="240" w:lineRule="auto"/>
        <w:rPr>
          <w:rFonts w:ascii="Arial" w:hAnsi="Arial" w:cs="Arial"/>
          <w:color w:val="262626" w:themeColor="text1" w:themeTint="D9"/>
          <w:sz w:val="20"/>
          <w:szCs w:val="20"/>
        </w:rPr>
      </w:pPr>
      <w:proofErr w:type="spellStart"/>
      <w:r w:rsidRPr="003C061F">
        <w:rPr>
          <w:rFonts w:ascii="Arial" w:hAnsi="Arial" w:cs="Arial"/>
          <w:color w:val="262626" w:themeColor="text1" w:themeTint="D9"/>
          <w:sz w:val="20"/>
          <w:szCs w:val="20"/>
        </w:rPr>
        <w:t>Khazar’s</w:t>
      </w:r>
      <w:proofErr w:type="spellEnd"/>
      <w:r w:rsidRPr="003C061F">
        <w:rPr>
          <w:rFonts w:ascii="Arial" w:hAnsi="Arial" w:cs="Arial"/>
          <w:color w:val="262626" w:themeColor="text1" w:themeTint="D9"/>
          <w:sz w:val="20"/>
          <w:szCs w:val="20"/>
        </w:rPr>
        <w:t xml:space="preserve"> international reputation and close involvement in local and regional reforms qualifies it to take leading positions in global rankings. According to the </w:t>
      </w:r>
      <w:proofErr w:type="spellStart"/>
      <w:r w:rsidRPr="003C061F">
        <w:rPr>
          <w:rFonts w:ascii="Arial" w:hAnsi="Arial" w:cs="Arial"/>
          <w:color w:val="262626" w:themeColor="text1" w:themeTint="D9"/>
          <w:sz w:val="20"/>
          <w:szCs w:val="20"/>
        </w:rPr>
        <w:t>Quacquarelli</w:t>
      </w:r>
      <w:proofErr w:type="spellEnd"/>
      <w:r w:rsidRPr="003C061F">
        <w:rPr>
          <w:rFonts w:ascii="Arial" w:hAnsi="Arial" w:cs="Arial"/>
          <w:color w:val="262626" w:themeColor="text1" w:themeTint="D9"/>
          <w:sz w:val="20"/>
          <w:szCs w:val="20"/>
        </w:rPr>
        <w:t xml:space="preserve"> Symonds (QS) World University Rankings for 2013, </w:t>
      </w:r>
      <w:proofErr w:type="spellStart"/>
      <w:r w:rsidRPr="003C061F">
        <w:rPr>
          <w:rFonts w:ascii="Arial" w:hAnsi="Arial" w:cs="Arial"/>
          <w:color w:val="262626" w:themeColor="text1" w:themeTint="D9"/>
          <w:sz w:val="20"/>
          <w:szCs w:val="20"/>
        </w:rPr>
        <w:t>Khazar</w:t>
      </w:r>
      <w:proofErr w:type="spellEnd"/>
      <w:r w:rsidRPr="003C061F">
        <w:rPr>
          <w:rFonts w:ascii="Arial" w:hAnsi="Arial" w:cs="Arial"/>
          <w:color w:val="262626" w:themeColor="text1" w:themeTint="D9"/>
          <w:sz w:val="20"/>
          <w:szCs w:val="20"/>
        </w:rPr>
        <w:t xml:space="preserve"> University was recognized in the 700+ tier of the world’s best universities. </w:t>
      </w:r>
    </w:p>
    <w:p w:rsidR="00890768" w:rsidRPr="003C061F" w:rsidRDefault="00890768" w:rsidP="00890768">
      <w:pPr>
        <w:spacing w:after="0" w:line="240" w:lineRule="auto"/>
        <w:rPr>
          <w:rFonts w:ascii="Arial" w:hAnsi="Arial" w:cs="Arial"/>
          <w:color w:val="262626" w:themeColor="text1" w:themeTint="D9"/>
          <w:sz w:val="20"/>
          <w:szCs w:val="20"/>
        </w:rPr>
      </w:pPr>
    </w:p>
    <w:p w:rsidR="00E41F37" w:rsidRDefault="00E41F37">
      <w:bookmarkStart w:id="0" w:name="_GoBack"/>
      <w:bookmarkEnd w:id="0"/>
    </w:p>
    <w:sectPr w:rsidR="00E41F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68"/>
    <w:rsid w:val="00890768"/>
    <w:rsid w:val="00E41F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6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7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076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076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9076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890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Темпус</dc:creator>
  <cp:lastModifiedBy>Темпус</cp:lastModifiedBy>
  <cp:revision>1</cp:revision>
  <dcterms:created xsi:type="dcterms:W3CDTF">2014-12-05T11:28:00Z</dcterms:created>
  <dcterms:modified xsi:type="dcterms:W3CDTF">2014-12-05T11:29:00Z</dcterms:modified>
</cp:coreProperties>
</file>